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年淮安市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青年安全生产示范岗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入围集体名单</w:t>
      </w:r>
    </w:p>
    <w:tbl>
      <w:tblPr>
        <w:tblStyle w:val="2"/>
        <w:tblpPr w:leftFromText="180" w:rightFromText="180" w:vertAnchor="text" w:tblpX="91" w:tblpY="1"/>
        <w:tblOverlap w:val="never"/>
        <w:tblW w:w="850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江苏苏盐井神股份有限公司第三分公司石灰车间乙班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淮安市国联工程项目咨询管理有限公司质量安全部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中建三局科创公司新港产业园·园区综合体项目部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国网淮安供电公司500千伏变电运检中心上河变电运维班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瀚蓝（淮安）固废处理有限公司技术检修部检修班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国网淮安供电公司淮阴供电营业部安全运检室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淮安市现代公共交通集团有限公司有轨电车维保中心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盱眙国联建设工程质量检测有限公司检测科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淮安水工科技发展有限公司工程部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江苏今世缘酒业股份有限公司安全生产办公室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江苏水利房地产开发有限公司安全管理部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淮安市城市公共交通有限公司六分公司修理队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江苏海科纤维有限公司后纺车间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西派集团精加工青年团体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中国移动通信集团江苏有限公司淮安分公司工程维护部家客响应班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深能淮安刘老庄光伏电站生产运维检修班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江苏镇淮建设集团有限公司质安管理中心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江苏麒祥高新材料有限公司生产车间二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32"/>
              </w:rPr>
              <w:t>淮安市铁路投资发展有限公司工程部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zdmNTMyODY5ZjYxZWEzOGNiNDUwYWRiMGZkNWYifQ=="/>
  </w:docVars>
  <w:rsids>
    <w:rsidRoot w:val="00000000"/>
    <w:rsid w:val="1670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2023-12-26T07:18:36Z</dcterms:created>
  <dc:creator>青发部</dc:creator>
  <cp:lastModifiedBy>FAFA</cp:lastModifiedBy>
  <dcterms:modified xsi:type="dcterms:W3CDTF">2023-12-26T07:19:02Z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D5373F35F77F4DCA8C3941B6E41C346F_12</vt:lpwstr>
  </property>
</Properties>
</file>